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bookmarkStart w:id="1" w:name="_GoBack"/>
      <w:bookmarkEnd w:id="1"/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(родители,</w:t>
      </w:r>
      <w:r w:rsidR="000D7BA2">
        <w:rPr>
          <w:sz w:val="28"/>
          <w:szCs w:val="28"/>
        </w:rPr>
        <w:t xml:space="preserve"> </w:t>
      </w:r>
      <w:r w:rsidRPr="00446A05">
        <w:rPr>
          <w:sz w:val="28"/>
          <w:szCs w:val="28"/>
        </w:rPr>
        <w:t xml:space="preserve">законные представители) подают </w:t>
      </w:r>
      <w:proofErr w:type="gramStart"/>
      <w:r w:rsidRPr="00C36708">
        <w:rPr>
          <w:sz w:val="28"/>
          <w:szCs w:val="28"/>
        </w:rPr>
        <w:t>заявление</w:t>
      </w:r>
      <w:proofErr w:type="gramEnd"/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  <w:r w:rsidR="0057698C" w:rsidRPr="00B57EF4">
        <w:rPr>
          <w:sz w:val="28"/>
          <w:szCs w:val="28"/>
        </w:rPr>
        <w:t xml:space="preserve">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 w:rsidRPr="001067C7">
        <w:rPr>
          <w:sz w:val="28"/>
          <w:szCs w:val="28"/>
        </w:rPr>
        <w:t xml:space="preserve"> </w:t>
      </w:r>
      <w:r w:rsidR="001067C7">
        <w:rPr>
          <w:sz w:val="28"/>
          <w:szCs w:val="28"/>
        </w:rPr>
        <w:t>для участников с ограниченными возможностями здоровья, детей-инвалидов 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446A05" w:rsidRPr="00DE3C7D" w:rsidRDefault="00446A05" w:rsidP="00D952E5">
      <w:pPr>
        <w:pStyle w:val="a4"/>
        <w:spacing w:line="340" w:lineRule="exact"/>
        <w:ind w:left="0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D952E5">
      <w:pPr>
        <w:pStyle w:val="a4"/>
        <w:spacing w:line="340" w:lineRule="exact"/>
        <w:ind w:left="0"/>
        <w:rPr>
          <w:sz w:val="28"/>
          <w:szCs w:val="28"/>
        </w:rPr>
      </w:pPr>
    </w:p>
    <w:p w:rsidR="00446A05" w:rsidRPr="00DE3C7D" w:rsidRDefault="00446A05" w:rsidP="00D952E5">
      <w:pPr>
        <w:pStyle w:val="a4"/>
        <w:spacing w:line="340" w:lineRule="exact"/>
        <w:ind w:left="0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D952E5">
      <w:pPr>
        <w:pStyle w:val="a4"/>
        <w:spacing w:line="340" w:lineRule="exact"/>
        <w:ind w:left="0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D952E5">
      <w:pPr>
        <w:pStyle w:val="a4"/>
        <w:spacing w:line="340" w:lineRule="exact"/>
        <w:ind w:left="0"/>
        <w:rPr>
          <w:sz w:val="28"/>
          <w:szCs w:val="28"/>
        </w:rPr>
      </w:pPr>
    </w:p>
    <w:p w:rsidR="00446A05" w:rsidRPr="00DE3C7D" w:rsidRDefault="00446A05" w:rsidP="00D952E5">
      <w:pPr>
        <w:pStyle w:val="a4"/>
        <w:spacing w:line="340" w:lineRule="exact"/>
        <w:ind w:left="0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D952E5">
      <w:pPr>
        <w:spacing w:line="340" w:lineRule="exact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D952E5">
      <w:pPr>
        <w:spacing w:line="340" w:lineRule="exact"/>
        <w:rPr>
          <w:sz w:val="28"/>
          <w:szCs w:val="28"/>
          <w:lang w:eastAsia="en-US"/>
        </w:rPr>
      </w:pPr>
    </w:p>
    <w:p w:rsidR="00446A05" w:rsidRPr="00DE3C7D" w:rsidRDefault="00446A05" w:rsidP="00D952E5">
      <w:pPr>
        <w:spacing w:line="340" w:lineRule="exact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D952E5">
      <w:pPr>
        <w:spacing w:line="340" w:lineRule="exact"/>
        <w:rPr>
          <w:sz w:val="28"/>
          <w:szCs w:val="28"/>
        </w:rPr>
      </w:pPr>
    </w:p>
    <w:sectPr w:rsidR="00DC7544" w:rsidRPr="00DE3C7D" w:rsidSect="00D952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B6"/>
    <w:rsid w:val="000057BD"/>
    <w:rsid w:val="00021D43"/>
    <w:rsid w:val="000B6692"/>
    <w:rsid w:val="000D7BA2"/>
    <w:rsid w:val="000F486B"/>
    <w:rsid w:val="001067C7"/>
    <w:rsid w:val="0013283E"/>
    <w:rsid w:val="00136EA2"/>
    <w:rsid w:val="001A3FBF"/>
    <w:rsid w:val="001E6333"/>
    <w:rsid w:val="00266CC4"/>
    <w:rsid w:val="002C06D5"/>
    <w:rsid w:val="00333BC0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901417"/>
    <w:rsid w:val="009C26C3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952E5"/>
    <w:rsid w:val="00DC7544"/>
    <w:rsid w:val="00DE3C7D"/>
    <w:rsid w:val="00DF11D7"/>
    <w:rsid w:val="00E25515"/>
    <w:rsid w:val="00EB5160"/>
    <w:rsid w:val="00EB7757"/>
    <w:rsid w:val="00ED1CF6"/>
    <w:rsid w:val="00EE0318"/>
    <w:rsid w:val="00EF5F2A"/>
    <w:rsid w:val="00F063A5"/>
    <w:rsid w:val="00F257D3"/>
    <w:rsid w:val="00F84AD8"/>
    <w:rsid w:val="00F9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5F8-54D1-49B7-8501-B997B1AD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Завуч</cp:lastModifiedBy>
  <cp:revision>2</cp:revision>
  <cp:lastPrinted>2022-01-27T08:20:00Z</cp:lastPrinted>
  <dcterms:created xsi:type="dcterms:W3CDTF">2022-01-27T08:21:00Z</dcterms:created>
  <dcterms:modified xsi:type="dcterms:W3CDTF">2022-01-27T08:21:00Z</dcterms:modified>
</cp:coreProperties>
</file>